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79" w:type="pct"/>
        <w:jc w:val="right"/>
        <w:tblLayout w:type="fixed"/>
        <w:tblLook w:val="04A0" w:firstRow="1" w:lastRow="0" w:firstColumn="1" w:lastColumn="0" w:noHBand="0" w:noVBand="1"/>
      </w:tblPr>
      <w:tblGrid>
        <w:gridCol w:w="3977"/>
        <w:gridCol w:w="1578"/>
      </w:tblGrid>
      <w:tr w:rsidR="0017635D" w:rsidRPr="006718F0" w:rsidTr="0017635D">
        <w:trPr>
          <w:trHeight w:val="439"/>
          <w:jc w:val="righ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635D" w:rsidRPr="006718F0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7635D" w:rsidRPr="006718F0" w:rsidTr="0017635D">
        <w:trPr>
          <w:trHeight w:val="439"/>
          <w:jc w:val="right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635D" w:rsidRPr="006718F0" w:rsidRDefault="0017635D" w:rsidP="00B05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УТВЕРЖДЕНА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635D" w:rsidRPr="006718F0" w:rsidRDefault="0017635D" w:rsidP="00B05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635D" w:rsidRPr="006718F0" w:rsidTr="0017635D">
        <w:trPr>
          <w:trHeight w:val="759"/>
          <w:jc w:val="righ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7635D" w:rsidRPr="006718F0" w:rsidRDefault="00A344CD" w:rsidP="00B05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17635D"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риказом Департамента общего образования Томской области  </w:t>
            </w:r>
            <w:r w:rsidR="004669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4669EC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15.02.2018</w:t>
            </w:r>
            <w:r w:rsidR="004669E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4669EC"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4669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669EC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</w:t>
            </w:r>
          </w:p>
        </w:tc>
      </w:tr>
    </w:tbl>
    <w:p w:rsidR="00E16C9B" w:rsidRPr="0017635D" w:rsidRDefault="0017635D" w:rsidP="0017635D">
      <w:pPr>
        <w:jc w:val="center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Ведомственная целевая программа</w:t>
      </w:r>
    </w:p>
    <w:p w:rsidR="0017635D" w:rsidRPr="0017635D" w:rsidRDefault="0017635D" w:rsidP="0017635D">
      <w:pPr>
        <w:jc w:val="center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области.</w:t>
      </w:r>
    </w:p>
    <w:p w:rsidR="0017635D" w:rsidRPr="0017635D" w:rsidRDefault="0017635D" w:rsidP="0017635D">
      <w:pPr>
        <w:jc w:val="center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Паспорт ведомственной целевой программы Томской области</w:t>
      </w:r>
    </w:p>
    <w:tbl>
      <w:tblPr>
        <w:tblW w:w="15640" w:type="dxa"/>
        <w:tblInd w:w="93" w:type="dxa"/>
        <w:tblLook w:val="04A0" w:firstRow="1" w:lastRow="0" w:firstColumn="1" w:lastColumn="0" w:noHBand="0" w:noVBand="1"/>
      </w:tblPr>
      <w:tblGrid>
        <w:gridCol w:w="8140"/>
        <w:gridCol w:w="1620"/>
        <w:gridCol w:w="2120"/>
        <w:gridCol w:w="1860"/>
        <w:gridCol w:w="1900"/>
      </w:tblGrid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субъекта бюджетного планирования (далее - СБП)   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Департамент общего образования Томской области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ведомственной целевой программы (далее - ВЦП)          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3C56F9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первый</w:t>
            </w:r>
            <w:r w:rsidR="0017635D"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</w:t>
            </w:r>
          </w:p>
        </w:tc>
      </w:tr>
      <w:tr w:rsidR="0017635D" w:rsidRPr="0017635D" w:rsidTr="0017635D">
        <w:trPr>
          <w:trHeight w:val="154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образования в Томской области</w:t>
            </w:r>
          </w:p>
        </w:tc>
      </w:tr>
      <w:tr w:rsidR="0017635D" w:rsidRPr="0017635D" w:rsidTr="0017635D">
        <w:trPr>
          <w:trHeight w:val="121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дошкольного, общего и дополнительного образования в Томской области</w:t>
            </w:r>
          </w:p>
        </w:tc>
      </w:tr>
      <w:tr w:rsidR="0017635D" w:rsidRPr="0017635D" w:rsidTr="0017635D">
        <w:trPr>
          <w:trHeight w:val="498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ВЦП (задача подпрограммы)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</w:t>
            </w:r>
          </w:p>
        </w:tc>
      </w:tr>
      <w:tr w:rsidR="0017635D" w:rsidRPr="0017635D" w:rsidTr="0017635D">
        <w:trPr>
          <w:trHeight w:val="145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Задача СБП согласно положению о СБП (уставу СБП)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</w:t>
            </w:r>
          </w:p>
        </w:tc>
      </w:tr>
      <w:tr w:rsidR="0017635D" w:rsidRPr="0017635D" w:rsidTr="0017635D">
        <w:trPr>
          <w:trHeight w:val="825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показателей конечного результата (показателей результата достижения цели ВЦП (задачи СБП)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измерения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17635D" w:rsidRPr="0017635D" w:rsidTr="0017635D">
        <w:trPr>
          <w:trHeight w:val="7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17635D" w:rsidRPr="0017635D" w:rsidTr="0017635D">
        <w:trPr>
          <w:trHeight w:val="1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Удельный вес педагогических работников с первой и высшей категорией в организациях общего и дополнительного образования в общей численности педагогических работников, 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</w:tr>
      <w:tr w:rsidR="0017635D" w:rsidRPr="0017635D" w:rsidTr="0017635D">
        <w:trPr>
          <w:trHeight w:val="345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ВЦП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ВЦП носит постоянный характер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расходов областного бюджета на реализацию ВЦП</w:t>
            </w:r>
          </w:p>
        </w:tc>
        <w:tc>
          <w:tcPr>
            <w:tcW w:w="5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Коды классификации расходов бюджетов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  <w:t xml:space="preserve"> (тыс. руб.)</w:t>
            </w:r>
          </w:p>
        </w:tc>
      </w:tr>
      <w:tr w:rsidR="0017635D" w:rsidRPr="0017635D" w:rsidTr="0017635D">
        <w:trPr>
          <w:trHeight w:val="570"/>
        </w:trPr>
        <w:tc>
          <w:tcPr>
            <w:tcW w:w="8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26,1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0916300Б20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558,5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</w:tr>
      <w:tr w:rsidR="0017635D" w:rsidRPr="0017635D" w:rsidTr="00B05FCE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32 677,5</w:t>
            </w:r>
          </w:p>
        </w:tc>
      </w:tr>
      <w:tr w:rsidR="0017635D" w:rsidRPr="0017635D" w:rsidTr="00B05FCE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27 149,0</w:t>
            </w:r>
          </w:p>
        </w:tc>
      </w:tr>
      <w:tr w:rsidR="0017635D" w:rsidRPr="0017635D" w:rsidTr="00B05FCE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0916300Г00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14 834,2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0916300Д00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12 048,6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0916300030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20 084,0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108 461,2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0916300030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19 706,0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32 677,5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26 619,0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26,1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0916300Б20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558,5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0916300Г00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12 263,8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0916300Д00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11 137,2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104 071,4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0916300030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19 706,0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32 677,5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0916340520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26 619,0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0916300А20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26,1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0916300Б20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558,5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0916300Г00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12 263,8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0916300Д00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11 137,2</w:t>
            </w:r>
          </w:p>
        </w:tc>
      </w:tr>
      <w:tr w:rsidR="0017635D" w:rsidRPr="0017635D" w:rsidTr="0017635D">
        <w:trPr>
          <w:trHeight w:val="300"/>
        </w:trPr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635D" w:rsidRPr="0017635D" w:rsidRDefault="0017635D" w:rsidP="0017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635D" w:rsidRPr="0017635D" w:rsidRDefault="0017635D" w:rsidP="00176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763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104 071,4</w:t>
            </w:r>
          </w:p>
        </w:tc>
      </w:tr>
    </w:tbl>
    <w:p w:rsidR="0017635D" w:rsidRDefault="0017635D" w:rsidP="0017635D">
      <w:pPr>
        <w:jc w:val="center"/>
      </w:pPr>
    </w:p>
    <w:p w:rsidR="0017635D" w:rsidRPr="0017635D" w:rsidRDefault="0017635D" w:rsidP="0017635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lastRenderedPageBreak/>
        <w:t>Раздел 1. Характеристика цели ВЦП и направления работ по ее достижению</w:t>
      </w:r>
    </w:p>
    <w:p w:rsidR="0017635D" w:rsidRPr="00B05FCE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5FCE">
        <w:rPr>
          <w:rFonts w:ascii="Times New Roman" w:hAnsi="Times New Roman" w:cs="Times New Roman"/>
          <w:sz w:val="26"/>
          <w:szCs w:val="26"/>
        </w:rPr>
        <w:t xml:space="preserve">Приоритеты ВЦП соответствуют </w:t>
      </w:r>
      <w:r w:rsidR="00B05FCE" w:rsidRPr="00B05FCE">
        <w:rPr>
          <w:rFonts w:ascii="Times New Roman" w:hAnsi="Times New Roman" w:cs="Times New Roman"/>
          <w:sz w:val="26"/>
          <w:szCs w:val="26"/>
        </w:rPr>
        <w:t>Распоряжению Правительства РФ от 30.04.2014 N 722-р «Об утверждении плана мероприятий ("дорожной карты") "Изменения в отраслях социальной сферы, направленные на повышение эффективности образования и науки"»</w:t>
      </w:r>
      <w:r w:rsidRPr="00B05FCE">
        <w:rPr>
          <w:rFonts w:ascii="Times New Roman" w:hAnsi="Times New Roman" w:cs="Times New Roman"/>
          <w:sz w:val="26"/>
          <w:szCs w:val="26"/>
        </w:rPr>
        <w:t>, основным направлениям и следующим мероприятиям государственной программы Российской Федерации «Развитие образования» на 201</w:t>
      </w:r>
      <w:r w:rsidR="00B05FCE" w:rsidRPr="00B05FCE">
        <w:rPr>
          <w:rFonts w:ascii="Times New Roman" w:hAnsi="Times New Roman" w:cs="Times New Roman"/>
          <w:sz w:val="26"/>
          <w:szCs w:val="26"/>
        </w:rPr>
        <w:t>8</w:t>
      </w:r>
      <w:r w:rsidRPr="00B05FCE">
        <w:rPr>
          <w:rFonts w:ascii="Times New Roman" w:hAnsi="Times New Roman" w:cs="Times New Roman"/>
          <w:sz w:val="26"/>
          <w:szCs w:val="26"/>
        </w:rPr>
        <w:t xml:space="preserve"> – 202</w:t>
      </w:r>
      <w:r w:rsidR="00B05FCE" w:rsidRPr="00B05FCE">
        <w:rPr>
          <w:rFonts w:ascii="Times New Roman" w:hAnsi="Times New Roman" w:cs="Times New Roman"/>
          <w:sz w:val="26"/>
          <w:szCs w:val="26"/>
        </w:rPr>
        <w:t>5</w:t>
      </w:r>
      <w:r w:rsidRPr="00B05FCE">
        <w:rPr>
          <w:rFonts w:ascii="Times New Roman" w:hAnsi="Times New Roman" w:cs="Times New Roman"/>
          <w:sz w:val="26"/>
          <w:szCs w:val="26"/>
        </w:rPr>
        <w:t xml:space="preserve"> годы, утвержденной </w:t>
      </w:r>
      <w:r w:rsidR="00B05FCE" w:rsidRPr="00B05FCE">
        <w:rPr>
          <w:rFonts w:ascii="Times New Roman" w:hAnsi="Times New Roman" w:cs="Times New Roman"/>
          <w:sz w:val="26"/>
          <w:szCs w:val="26"/>
        </w:rPr>
        <w:t>постановлением</w:t>
      </w:r>
      <w:r w:rsidRPr="00B05FC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</w:t>
      </w:r>
      <w:r w:rsidR="00B05FCE" w:rsidRPr="00B05FCE">
        <w:rPr>
          <w:rFonts w:ascii="Times New Roman" w:hAnsi="Times New Roman" w:cs="Times New Roman"/>
          <w:sz w:val="26"/>
          <w:szCs w:val="26"/>
        </w:rPr>
        <w:t>6</w:t>
      </w:r>
      <w:r w:rsidRPr="00B05FCE">
        <w:rPr>
          <w:rFonts w:ascii="Times New Roman" w:hAnsi="Times New Roman" w:cs="Times New Roman"/>
          <w:sz w:val="26"/>
          <w:szCs w:val="26"/>
        </w:rPr>
        <w:t>.1</w:t>
      </w:r>
      <w:r w:rsidR="00B05FCE" w:rsidRPr="00B05FCE">
        <w:rPr>
          <w:rFonts w:ascii="Times New Roman" w:hAnsi="Times New Roman" w:cs="Times New Roman"/>
          <w:sz w:val="26"/>
          <w:szCs w:val="26"/>
        </w:rPr>
        <w:t>2</w:t>
      </w:r>
      <w:r w:rsidRPr="00B05FCE">
        <w:rPr>
          <w:rFonts w:ascii="Times New Roman" w:hAnsi="Times New Roman" w:cs="Times New Roman"/>
          <w:sz w:val="26"/>
          <w:szCs w:val="26"/>
        </w:rPr>
        <w:t>.201</w:t>
      </w:r>
      <w:r w:rsidR="00B05FCE" w:rsidRPr="00B05FCE">
        <w:rPr>
          <w:rFonts w:ascii="Times New Roman" w:hAnsi="Times New Roman" w:cs="Times New Roman"/>
          <w:sz w:val="26"/>
          <w:szCs w:val="26"/>
        </w:rPr>
        <w:t xml:space="preserve">7 </w:t>
      </w:r>
      <w:r w:rsidRPr="00B05FCE">
        <w:rPr>
          <w:rFonts w:ascii="Times New Roman" w:hAnsi="Times New Roman" w:cs="Times New Roman"/>
          <w:sz w:val="26"/>
          <w:szCs w:val="26"/>
        </w:rPr>
        <w:t xml:space="preserve">№ </w:t>
      </w:r>
      <w:r w:rsidR="00B05FCE" w:rsidRPr="00B05FCE">
        <w:rPr>
          <w:rFonts w:ascii="Times New Roman" w:hAnsi="Times New Roman" w:cs="Times New Roman"/>
          <w:sz w:val="26"/>
          <w:szCs w:val="26"/>
        </w:rPr>
        <w:t>1642.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 xml:space="preserve">Среди регионов Сибирского федерального округа Томская область по численности учителей опережает Республику Хакасию, Республику Тыву, Республику Алтай.  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Количество учителей на 1000 обучающихся в Томской области не ниже среднего значения российского показат</w:t>
      </w:r>
      <w:r>
        <w:rPr>
          <w:rFonts w:ascii="Times New Roman" w:hAnsi="Times New Roman" w:cs="Times New Roman"/>
          <w:sz w:val="26"/>
          <w:szCs w:val="26"/>
        </w:rPr>
        <w:t xml:space="preserve">еля (8,2%) </w:t>
      </w:r>
      <w:r w:rsidRPr="0017635D">
        <w:rPr>
          <w:rFonts w:ascii="Times New Roman" w:hAnsi="Times New Roman" w:cs="Times New Roman"/>
          <w:sz w:val="26"/>
          <w:szCs w:val="26"/>
        </w:rPr>
        <w:t>и составляет – 7,0%.  Для определения проблем, подлежащих программной разработке, проведен анализ состояния де</w:t>
      </w:r>
      <w:r>
        <w:rPr>
          <w:rFonts w:ascii="Times New Roman" w:hAnsi="Times New Roman" w:cs="Times New Roman"/>
          <w:sz w:val="26"/>
          <w:szCs w:val="26"/>
        </w:rPr>
        <w:t xml:space="preserve">л по решению кадровых вопросов </w:t>
      </w:r>
      <w:r w:rsidRPr="0017635D">
        <w:rPr>
          <w:rFonts w:ascii="Times New Roman" w:hAnsi="Times New Roman" w:cs="Times New Roman"/>
          <w:sz w:val="26"/>
          <w:szCs w:val="26"/>
        </w:rPr>
        <w:t>в системе образования Томской области. Наиболее остро стоят вопросы, связанные с притоком молодых кадров. Так, в системе общего  образования Томской области в 2017 году в возрасте до 35 лет на руководящих должностях были заняты 95 человек, учителей насчитывалось 2034 человек, других педагогических работников – 451, всего специалистов данной возрастной группы – 3576. В то время как число педагогических работников предпенсионного и пенсионного воз</w:t>
      </w:r>
      <w:r>
        <w:rPr>
          <w:rFonts w:ascii="Times New Roman" w:hAnsi="Times New Roman" w:cs="Times New Roman"/>
          <w:sz w:val="26"/>
          <w:szCs w:val="26"/>
        </w:rPr>
        <w:t xml:space="preserve">раста составляло 3729 человек. </w:t>
      </w:r>
      <w:r w:rsidRPr="0017635D">
        <w:rPr>
          <w:rFonts w:ascii="Times New Roman" w:hAnsi="Times New Roman" w:cs="Times New Roman"/>
          <w:sz w:val="26"/>
          <w:szCs w:val="26"/>
        </w:rPr>
        <w:t>По данному показателю Томскую область значительно опережают Красноярский край (17,5%), Республика Алтай (22%), Республика Тыва (23,5%</w:t>
      </w:r>
      <w:r>
        <w:rPr>
          <w:rFonts w:ascii="Times New Roman" w:hAnsi="Times New Roman" w:cs="Times New Roman"/>
          <w:sz w:val="26"/>
          <w:szCs w:val="26"/>
        </w:rPr>
        <w:t>), Республика Хакасия (14,5%).</w:t>
      </w:r>
      <w:r w:rsidRPr="0017635D">
        <w:rPr>
          <w:rFonts w:ascii="Times New Roman" w:hAnsi="Times New Roman" w:cs="Times New Roman"/>
          <w:sz w:val="26"/>
          <w:szCs w:val="26"/>
        </w:rPr>
        <w:t>Тенденция требует принятия комплекса мер по притоку и сохранению педагогических  кадров в системе образования.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Формированию устойчивой мотивации на постоянную работу и сохранению кадрового потенциала способствует процедура аттестации педагогических и руководящих работников. В этой связи возрастает значение качества аттестации и улучшение механизма проведения  аттестационных процедур. По аттестации педагогических и руководящих работников Томская область соответствует общероссийскому показателю – 20% от общего числа педагогических и руководящих работников.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Среди регионов Сибирского федерального округа Томская область опережает Республику Алтай, Республику Хакасию, Республику Тыва,  Иркутскую, Новосибирскую области, Красноярский и Забайкальский края по показателю – доля педагогических работников, прошедших в истекшем году курсы повышения квалификации. В то же время Томская область отстает по показателю – внедрение персонифицированной модели повышения квалификации педагогических и руководящих работников от Омской,  Кемеровской областей и Алтайского края.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lastRenderedPageBreak/>
        <w:t>В соответствии с планом-графиком повышения квалификации прошли подготовку 100 %  учителей начальных классов и учителей-предметников, приступающих к обучению по ФГОС основного общего образования с 01.09.2015г., из них по персонифицированным моделям за последние два года обучилось около 23%.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В рамках реализации Федерального закона от 29 декабря 2012 года № 273-ФЗ «Об образовании в Российской Федерации» возникает острая необходимость создания устойчивой и гибкой модели повышения квалификации и переподготовки  кадров, позволяющей эффективно готовить педагогических работников к работе в условиях модернизации образования.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 xml:space="preserve">Среднее значение показателя – укомплектованность образовательных организаций педагогическими кадрами, имеющими высшее образование, – по регионам Российской Федерации составляет 95,88%; в Томской области данный показатель ниже и составляет 92,88%. Кроме Томской области  в группе регионов, имеющих данный показатель ниже российского, – г. Санкт-Петербург (86,41%), Чеченская Республика (90,51%), Республика Ингушетия (91,7%), Приморский край (92,24%), Иркутская область (92,59%). </w:t>
      </w:r>
    </w:p>
    <w:p w:rsidR="0017635D" w:rsidRPr="00B05FCE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5FCE">
        <w:rPr>
          <w:rFonts w:ascii="Times New Roman" w:hAnsi="Times New Roman" w:cs="Times New Roman"/>
          <w:sz w:val="26"/>
          <w:szCs w:val="26"/>
        </w:rPr>
        <w:t>Количество вакансий в образовательных организациях Томской области в 2016 году составляло 159 единицы (в 2015 году – 154 ед.).</w:t>
      </w:r>
    </w:p>
    <w:p w:rsidR="0017635D" w:rsidRP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Таким образом, в целом кадровая ситуация в системе общего образования Томской области характеризуется недостаточной обновляемостью учительского корпуса, низким уровнем притока молодых специалистов и соответственно старением педагогических кадров,  недостаточной укомплектованностью общеобразовательных организаций педагогическими кадрами.</w:t>
      </w:r>
    </w:p>
    <w:p w:rsidR="0017635D" w:rsidRDefault="0017635D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35D">
        <w:rPr>
          <w:rFonts w:ascii="Times New Roman" w:hAnsi="Times New Roman" w:cs="Times New Roman"/>
          <w:sz w:val="26"/>
          <w:szCs w:val="26"/>
        </w:rPr>
        <w:t>Направления работ по достижению цели ВЦП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1763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7635D">
        <w:rPr>
          <w:rFonts w:ascii="Times New Roman" w:hAnsi="Times New Roman" w:cs="Times New Roman"/>
          <w:sz w:val="26"/>
          <w:szCs w:val="26"/>
        </w:rPr>
        <w:t>ривлечение и закрепление молодых специалист</w:t>
      </w:r>
      <w:r>
        <w:rPr>
          <w:rFonts w:ascii="Times New Roman" w:hAnsi="Times New Roman" w:cs="Times New Roman"/>
          <w:sz w:val="26"/>
          <w:szCs w:val="26"/>
        </w:rPr>
        <w:t>ов в системе общего образования.</w:t>
      </w:r>
    </w:p>
    <w:p w:rsidR="003746D3" w:rsidRDefault="003746D3" w:rsidP="001763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635D" w:rsidRDefault="00985A77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85A77">
        <w:rPr>
          <w:rFonts w:ascii="Times New Roman" w:hAnsi="Times New Roman" w:cs="Times New Roman"/>
          <w:sz w:val="26"/>
          <w:szCs w:val="26"/>
        </w:rPr>
        <w:t>Раздел 2. Описание методик расчета показателей непосредственного результата (мероприятий ВЦП)</w:t>
      </w:r>
    </w:p>
    <w:p w:rsidR="00985A77" w:rsidRDefault="00985A77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76" w:type="pct"/>
        <w:tblLook w:val="04A0" w:firstRow="1" w:lastRow="0" w:firstColumn="1" w:lastColumn="0" w:noHBand="0" w:noVBand="1"/>
      </w:tblPr>
      <w:tblGrid>
        <w:gridCol w:w="3934"/>
        <w:gridCol w:w="1477"/>
        <w:gridCol w:w="1883"/>
        <w:gridCol w:w="6943"/>
        <w:gridCol w:w="1614"/>
      </w:tblGrid>
      <w:tr w:rsidR="003C56F9" w:rsidRPr="00985A77" w:rsidTr="003C56F9">
        <w:trPr>
          <w:trHeight w:val="114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Положительная динамика (рост/снижение/ стабильность)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Исходная информация для расчета показателя</w:t>
            </w:r>
          </w:p>
        </w:tc>
      </w:tr>
      <w:tr w:rsidR="003C56F9" w:rsidRPr="00985A77" w:rsidTr="00B05FCE">
        <w:trPr>
          <w:trHeight w:val="881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педагогических работников  образовательных организаций (мероприятие №1)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рост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Кпр.=∑Кпрi,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Кпрi - среднегодовое количество педагогических работников образовательных </w:t>
            </w:r>
            <w:r w:rsidR="003C56F9"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i-ом муниципальном образовании, в котором проводятся выплаты надбавок к должностному окладу. Плановое значение</w:t>
            </w:r>
            <w:r w:rsidR="003C56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устанавливается по факту выполнения показателя мероприятия за прошедший отчетный период.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  <w:tr w:rsidR="003C56F9" w:rsidRPr="00985A77" w:rsidTr="00B05FCE">
        <w:trPr>
          <w:trHeight w:val="124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учителей (Мероприятие № 2)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рост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Куч.м.=∑Уч.м.,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Уч.м. - среднегодовое количество молодых учителей областных государственных и муниципальных образовательных организаций Томской области, которым  назначена стипендия Губернатора Томской области. Плановое значение устанавливается по факту выполнения показателя мероприятия за прошедший отчетный период.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  <w:tr w:rsidR="003C56F9" w:rsidRPr="00985A77" w:rsidTr="00B05FCE">
        <w:trPr>
          <w:trHeight w:val="99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учителей (Мероприятие № 3)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стабильность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Ккол=∑Кк,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Кк - количество лучших учителей, областных государственных и муниципальных образовательных организаций Томской области, реализующих образовательные программы начального общего, основного общего и среднего общего образования, которым по результатам конкурсного отбора выплачивается премия. 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  <w:tr w:rsidR="003C56F9" w:rsidRPr="00985A77" w:rsidTr="003C56F9">
        <w:trPr>
          <w:trHeight w:val="591"/>
        </w:trPr>
        <w:tc>
          <w:tcPr>
            <w:tcW w:w="12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государственных услуг и работ, на которые доводится государственное задание (Мероприятие 4)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Стабильность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  <w:tr w:rsidR="003C56F9" w:rsidRPr="00985A77" w:rsidTr="003C56F9">
        <w:trPr>
          <w:trHeight w:val="900"/>
        </w:trPr>
        <w:tc>
          <w:tcPr>
            <w:tcW w:w="12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областных государственных учреждений, выполнивших государственное задание в полном объеме (мероприятие 4)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Стабильность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  <w:tr w:rsidR="003C56F9" w:rsidRPr="00985A77" w:rsidTr="003C56F9">
        <w:trPr>
          <w:trHeight w:val="742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 учителей (мероприятие  №5)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стабильность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Ккол=∑Кк,</w:t>
            </w: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Кк - количество  учителей, областных государственных и муниципальных образовательных организаций Томской области, которым по результатам  конкурсного отбора выплачиваются стипендии, в соответствии с Порядком, установленным Администрацией Томской области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77" w:rsidRPr="00985A77" w:rsidRDefault="00985A77" w:rsidP="0098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5A77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</w:tr>
    </w:tbl>
    <w:p w:rsidR="00985A77" w:rsidRDefault="00985A77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C56F9" w:rsidRDefault="003C56F9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C56F9">
        <w:rPr>
          <w:rFonts w:ascii="Times New Roman" w:hAnsi="Times New Roman" w:cs="Times New Roman"/>
          <w:sz w:val="26"/>
          <w:szCs w:val="26"/>
        </w:rPr>
        <w:t>Раздел 3. Порядок управления ВЦП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9"/>
        <w:gridCol w:w="11795"/>
      </w:tblGrid>
      <w:tr w:rsidR="003C56F9" w:rsidRPr="00B05FCE" w:rsidTr="00B05FCE">
        <w:trPr>
          <w:trHeight w:val="1412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6F9" w:rsidRPr="00B05FCE" w:rsidRDefault="003C56F9" w:rsidP="003C56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05FCE">
              <w:rPr>
                <w:rFonts w:ascii="Times New Roman" w:eastAsia="Times New Roman" w:hAnsi="Times New Roman" w:cs="Times New Roman"/>
              </w:rPr>
              <w:t xml:space="preserve">Ответственные за реализацию ВЦП </w:t>
            </w:r>
          </w:p>
        </w:tc>
        <w:tc>
          <w:tcPr>
            <w:tcW w:w="3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56F9" w:rsidRPr="00B05FCE" w:rsidRDefault="003C56F9" w:rsidP="00B05FCE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B05FCE">
              <w:rPr>
                <w:rFonts w:ascii="Times New Roman" w:eastAsia="Times New Roman" w:hAnsi="Times New Roman" w:cs="Times New Roman"/>
              </w:rPr>
              <w:t>Начальник отдела организационно-кадровой и правовой работы Департамента общего образования Томской области</w:t>
            </w:r>
            <w:r w:rsidR="00B05FCE" w:rsidRPr="00B05FCE">
              <w:rPr>
                <w:rFonts w:ascii="Times New Roman" w:eastAsia="Times New Roman" w:hAnsi="Times New Roman" w:cs="Times New Roman"/>
              </w:rPr>
              <w:t xml:space="preserve"> (в части обеспечения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области)</w:t>
            </w:r>
            <w:r w:rsidRPr="00B05FCE">
              <w:rPr>
                <w:rFonts w:ascii="Times New Roman" w:eastAsia="Times New Roman" w:hAnsi="Times New Roman" w:cs="Times New Roman"/>
              </w:rPr>
              <w:t>;</w:t>
            </w:r>
            <w:r w:rsidRPr="00B05FCE">
              <w:rPr>
                <w:rFonts w:ascii="Times New Roman" w:eastAsia="Times New Roman" w:hAnsi="Times New Roman" w:cs="Times New Roman"/>
              </w:rPr>
              <w:br/>
              <w:t>Степанов Евгений Валерьевич- председатель Комитета общего образования Департамента общего образования Томской области</w:t>
            </w:r>
            <w:r w:rsidR="00B05FCE" w:rsidRPr="00B05FCE">
              <w:rPr>
                <w:rFonts w:ascii="Times New Roman" w:eastAsia="Times New Roman" w:hAnsi="Times New Roman" w:cs="Times New Roman"/>
              </w:rPr>
              <w:t xml:space="preserve"> (в части своей компетенции)</w:t>
            </w:r>
            <w:r w:rsidR="00B05FC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C56F9" w:rsidRPr="003C56F9" w:rsidTr="00B05FCE">
        <w:trPr>
          <w:trHeight w:val="662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6F9" w:rsidRPr="003C56F9" w:rsidRDefault="003C56F9" w:rsidP="003C56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56F9">
              <w:rPr>
                <w:rFonts w:ascii="Times New Roman" w:eastAsia="Times New Roman" w:hAnsi="Times New Roman" w:cs="Times New Roman"/>
              </w:rPr>
              <w:t xml:space="preserve">Порядок организации работы по реализации  ВЦП        </w:t>
            </w:r>
          </w:p>
        </w:tc>
        <w:tc>
          <w:tcPr>
            <w:tcW w:w="3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56F9" w:rsidRPr="003C56F9" w:rsidRDefault="003C56F9" w:rsidP="003C56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56F9">
              <w:rPr>
                <w:rFonts w:ascii="Times New Roman" w:eastAsia="Times New Roman" w:hAnsi="Times New Roman" w:cs="Times New Roman"/>
              </w:rPr>
              <w:t>1. Планирование мероприятий на очередной финансовый год.</w:t>
            </w:r>
            <w:r w:rsidRPr="003C56F9">
              <w:rPr>
                <w:rFonts w:ascii="Times New Roman" w:eastAsia="Times New Roman" w:hAnsi="Times New Roman" w:cs="Times New Roman"/>
              </w:rPr>
              <w:br/>
              <w:t>2. Финансирование  плановых мероприятий.</w:t>
            </w:r>
            <w:r w:rsidRPr="003C56F9">
              <w:rPr>
                <w:rFonts w:ascii="Times New Roman" w:eastAsia="Times New Roman" w:hAnsi="Times New Roman" w:cs="Times New Roman"/>
              </w:rPr>
              <w:br/>
              <w:t>3. Контроль за выполнением плановых мероприятий</w:t>
            </w:r>
          </w:p>
        </w:tc>
      </w:tr>
      <w:tr w:rsidR="003C56F9" w:rsidRPr="003C56F9" w:rsidTr="00B05FCE">
        <w:trPr>
          <w:trHeight w:val="859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6F9" w:rsidRPr="003C56F9" w:rsidRDefault="003C56F9" w:rsidP="003C56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56F9">
              <w:rPr>
                <w:rFonts w:ascii="Times New Roman" w:eastAsia="Times New Roman" w:hAnsi="Times New Roman" w:cs="Times New Roman"/>
              </w:rPr>
              <w:t>Ответственны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3C56F9">
              <w:rPr>
                <w:rFonts w:ascii="Times New Roman" w:eastAsia="Times New Roman" w:hAnsi="Times New Roman" w:cs="Times New Roman"/>
              </w:rPr>
              <w:t xml:space="preserve"> за ежеквартальный и ежегодный мониторинг ВЦП 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46D3" w:rsidRDefault="003C56F9" w:rsidP="003746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56F9">
              <w:rPr>
                <w:rFonts w:ascii="Times New Roman" w:eastAsia="Times New Roman" w:hAnsi="Times New Roman" w:cs="Times New Roman"/>
              </w:rPr>
              <w:t>Начальник отдела организационно-кадровой и правовой работы Департамента общего образования Томской области;</w:t>
            </w:r>
            <w:r w:rsidRPr="003C56F9">
              <w:rPr>
                <w:rFonts w:ascii="Times New Roman" w:eastAsia="Times New Roman" w:hAnsi="Times New Roman" w:cs="Times New Roman"/>
              </w:rPr>
              <w:br/>
            </w:r>
            <w:r w:rsidR="003746D3">
              <w:rPr>
                <w:rFonts w:ascii="Times New Roman" w:eastAsia="Times New Roman" w:hAnsi="Times New Roman" w:cs="Times New Roman"/>
              </w:rPr>
              <w:t>Зубчевская Ольга Владиславовна – консультант;</w:t>
            </w:r>
          </w:p>
          <w:p w:rsidR="003C56F9" w:rsidRPr="003C56F9" w:rsidRDefault="003C56F9" w:rsidP="003746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56F9">
              <w:rPr>
                <w:rFonts w:ascii="Times New Roman" w:eastAsia="Times New Roman" w:hAnsi="Times New Roman" w:cs="Times New Roman"/>
              </w:rPr>
              <w:t>Григорьева Наталия Сергеевна</w:t>
            </w:r>
            <w:r w:rsidR="00B568FB">
              <w:rPr>
                <w:rFonts w:ascii="Times New Roman" w:eastAsia="Times New Roman" w:hAnsi="Times New Roman" w:cs="Times New Roman"/>
              </w:rPr>
              <w:t xml:space="preserve"> </w:t>
            </w:r>
            <w:r w:rsidRPr="003C56F9">
              <w:rPr>
                <w:rFonts w:ascii="Times New Roman" w:eastAsia="Times New Roman" w:hAnsi="Times New Roman" w:cs="Times New Roman"/>
              </w:rPr>
              <w:t>-</w:t>
            </w:r>
            <w:r w:rsidR="00B568FB">
              <w:rPr>
                <w:rFonts w:ascii="Times New Roman" w:eastAsia="Times New Roman" w:hAnsi="Times New Roman" w:cs="Times New Roman"/>
              </w:rPr>
              <w:t xml:space="preserve"> </w:t>
            </w:r>
            <w:r w:rsidR="003746D3">
              <w:rPr>
                <w:rFonts w:ascii="Times New Roman" w:eastAsia="Times New Roman" w:hAnsi="Times New Roman" w:cs="Times New Roman"/>
              </w:rPr>
              <w:t>ведущий экономист</w:t>
            </w:r>
            <w:r w:rsidRPr="003C56F9">
              <w:rPr>
                <w:rFonts w:ascii="Times New Roman" w:eastAsia="Times New Roman" w:hAnsi="Times New Roman" w:cs="Times New Roman"/>
              </w:rPr>
              <w:t>;</w:t>
            </w:r>
            <w:r w:rsidRPr="003C56F9">
              <w:rPr>
                <w:rFonts w:ascii="Times New Roman" w:eastAsia="Times New Roman" w:hAnsi="Times New Roman" w:cs="Times New Roman"/>
              </w:rPr>
              <w:br/>
              <w:t>Шорец Елена Михайловна</w:t>
            </w:r>
            <w:r w:rsidR="00B568FB">
              <w:rPr>
                <w:rFonts w:ascii="Times New Roman" w:eastAsia="Times New Roman" w:hAnsi="Times New Roman" w:cs="Times New Roman"/>
              </w:rPr>
              <w:t xml:space="preserve"> </w:t>
            </w:r>
            <w:r w:rsidRPr="003C56F9">
              <w:rPr>
                <w:rFonts w:ascii="Times New Roman" w:eastAsia="Times New Roman" w:hAnsi="Times New Roman" w:cs="Times New Roman"/>
              </w:rPr>
              <w:t xml:space="preserve">- главный специалист </w:t>
            </w:r>
          </w:p>
        </w:tc>
      </w:tr>
    </w:tbl>
    <w:p w:rsidR="003C56F9" w:rsidRDefault="003C56F9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568FB">
        <w:rPr>
          <w:rFonts w:ascii="Times New Roman" w:hAnsi="Times New Roman" w:cs="Times New Roman"/>
          <w:sz w:val="26"/>
          <w:szCs w:val="26"/>
        </w:rPr>
        <w:t>Раздел 4. Оценка рисков реализации ВЦП</w:t>
      </w:r>
    </w:p>
    <w:tbl>
      <w:tblPr>
        <w:tblW w:w="5011" w:type="pct"/>
        <w:tblLook w:val="04A0" w:firstRow="1" w:lastRow="0" w:firstColumn="1" w:lastColumn="0" w:noHBand="0" w:noVBand="1"/>
      </w:tblPr>
      <w:tblGrid>
        <w:gridCol w:w="7154"/>
        <w:gridCol w:w="8472"/>
        <w:gridCol w:w="22"/>
      </w:tblGrid>
      <w:tr w:rsidR="00B568FB" w:rsidRPr="00B568FB" w:rsidTr="00B568FB">
        <w:trPr>
          <w:gridAfter w:val="1"/>
          <w:wAfter w:w="7" w:type="pct"/>
          <w:trHeight w:val="300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68FB">
              <w:rPr>
                <w:rFonts w:ascii="Times New Roman" w:eastAsia="Times New Roman" w:hAnsi="Times New Roman" w:cs="Times New Roman"/>
                <w:b/>
                <w:bCs/>
              </w:rPr>
              <w:t>Описание рисков</w:t>
            </w:r>
          </w:p>
        </w:tc>
        <w:tc>
          <w:tcPr>
            <w:tcW w:w="2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68FB">
              <w:rPr>
                <w:rFonts w:ascii="Times New Roman" w:eastAsia="Times New Roman" w:hAnsi="Times New Roman" w:cs="Times New Roman"/>
                <w:b/>
                <w:bCs/>
              </w:rPr>
              <w:t>Оценка возможного влияния рисков на реализацию ВЦП</w:t>
            </w:r>
          </w:p>
        </w:tc>
      </w:tr>
      <w:tr w:rsidR="00B568FB" w:rsidRPr="00B568FB" w:rsidTr="00B568FB">
        <w:trPr>
          <w:gridAfter w:val="1"/>
          <w:wAfter w:w="7" w:type="pct"/>
          <w:trHeight w:val="660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 xml:space="preserve">1. Несоответствие содержательных задач деятельности материально-техническим условиям их реализации. 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>При несоответствии существующих материально-технических условий поставленным ВЦП задачам, возможно недостижение показателей конечного и непосредственного результата реализации ВЦП.</w:t>
            </w:r>
          </w:p>
        </w:tc>
      </w:tr>
      <w:tr w:rsidR="00B568FB" w:rsidRPr="00B568FB" w:rsidTr="00B568FB">
        <w:trPr>
          <w:trHeight w:val="660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>2. Изменение федеральной нормативной правовой базы в сфере образования.</w:t>
            </w:r>
          </w:p>
        </w:tc>
        <w:tc>
          <w:tcPr>
            <w:tcW w:w="2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> При изменении федеральной нормативной правовой базы в сфере образования возможно недостижение значения показателей конечного и непосредственного результата реализации ВЦП.</w:t>
            </w:r>
          </w:p>
        </w:tc>
      </w:tr>
      <w:tr w:rsidR="00B568FB" w:rsidRPr="00B568FB" w:rsidTr="00B568FB">
        <w:trPr>
          <w:gridAfter w:val="1"/>
          <w:wAfter w:w="7" w:type="pct"/>
          <w:trHeight w:val="750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>3.Возможные косвенные последствия реализации ВЦП, носящие отрицательный характер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FB">
              <w:rPr>
                <w:rFonts w:ascii="Times New Roman" w:eastAsia="Times New Roman" w:hAnsi="Times New Roman" w:cs="Times New Roman"/>
              </w:rPr>
              <w:t>Высокая конкурентоспособность выпускников может привести к оттоку успешной молодежи в другие регионы и государства</w:t>
            </w:r>
          </w:p>
        </w:tc>
      </w:tr>
    </w:tbl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568FB">
        <w:rPr>
          <w:rFonts w:ascii="Times New Roman" w:hAnsi="Times New Roman" w:cs="Times New Roman"/>
          <w:sz w:val="26"/>
          <w:szCs w:val="26"/>
        </w:rPr>
        <w:t>Раздел 5. Мероприятия ВЦП</w:t>
      </w:r>
    </w:p>
    <w:p w:rsidR="00B568FB" w:rsidRDefault="00B568FB" w:rsidP="00985A7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8"/>
        <w:gridCol w:w="1802"/>
        <w:gridCol w:w="2242"/>
        <w:gridCol w:w="849"/>
        <w:gridCol w:w="931"/>
        <w:gridCol w:w="912"/>
        <w:gridCol w:w="1137"/>
        <w:gridCol w:w="993"/>
        <w:gridCol w:w="990"/>
        <w:gridCol w:w="993"/>
        <w:gridCol w:w="1530"/>
        <w:gridCol w:w="1052"/>
        <w:gridCol w:w="575"/>
        <w:gridCol w:w="575"/>
        <w:gridCol w:w="575"/>
      </w:tblGrid>
      <w:tr w:rsidR="00B568FB" w:rsidRPr="00B568FB" w:rsidTr="00B568FB">
        <w:trPr>
          <w:trHeight w:val="300"/>
        </w:trPr>
        <w:tc>
          <w:tcPr>
            <w:tcW w:w="1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N п\п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мероприятия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мероприятия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 мероприятия</w:t>
            </w:r>
          </w:p>
        </w:tc>
        <w:tc>
          <w:tcPr>
            <w:tcW w:w="3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95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мероприятие (тыс. руб.)</w:t>
            </w:r>
          </w:p>
        </w:tc>
        <w:tc>
          <w:tcPr>
            <w:tcW w:w="137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Показатели непосредственного результата </w:t>
            </w: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(показатели реализации мероприятия)</w:t>
            </w:r>
          </w:p>
        </w:tc>
      </w:tr>
      <w:tr w:rsidR="00B568FB" w:rsidRPr="00B568FB" w:rsidTr="00B568FB">
        <w:trPr>
          <w:trHeight w:val="1500"/>
        </w:trPr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с (месяц/ год)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 (месяц/год)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B568FB" w:rsidRPr="00B568FB" w:rsidTr="00B568FB">
        <w:trPr>
          <w:trHeight w:val="2205"/>
        </w:trPr>
        <w:tc>
          <w:tcPr>
            <w:tcW w:w="1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осуществления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субвенции на осуществление отдельных государственных полномочий по выплате надбавок к должностному окладу педагогическим работникам  муниципальных образовательных организаций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0709 0916340530 530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20 084,0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19 706,0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19 706,0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педагогических работников образовательных организаций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830</w:t>
            </w:r>
          </w:p>
        </w:tc>
      </w:tr>
      <w:tr w:rsidR="00B568FB" w:rsidRPr="00B568FB" w:rsidTr="00B568FB">
        <w:trPr>
          <w:trHeight w:val="360"/>
        </w:trPr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предоставления Стипендии Губернатора Томской области молодым учителям областных государственных и муниципальных образовательных организаций Томской области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выплаты стипендии молодым учителям областных государственных и муниципальных образовательных организаций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36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0702 0916300А20 610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молодых учителей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476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476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476</w:t>
            </w:r>
          </w:p>
        </w:tc>
      </w:tr>
      <w:tr w:rsidR="00B568FB" w:rsidRPr="00B568FB" w:rsidTr="00B568FB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0702 0916300А20 620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68FB" w:rsidRPr="00B568FB" w:rsidTr="00B568FB">
        <w:trPr>
          <w:trHeight w:val="345"/>
        </w:trPr>
        <w:tc>
          <w:tcPr>
            <w:tcW w:w="1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0702 0916300Б20 610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558,5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558,5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558,5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68FB" w:rsidRPr="00B568FB" w:rsidTr="003746D3">
        <w:trPr>
          <w:trHeight w:val="345"/>
        </w:trPr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0702 0916340520 540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27 149,0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26 619,0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26 619,0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68FB" w:rsidRPr="00B568FB" w:rsidTr="003746D3">
        <w:trPr>
          <w:trHeight w:val="4125"/>
        </w:trPr>
        <w:tc>
          <w:tcPr>
            <w:tcW w:w="1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Денежное поощрение лучших учителей областных государственных и муниципальных образовательных организаций Томской области,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Проведение конкурсного отбора, выплата премий лучшим учителям в соответствии с Постановлением Администрации Томской области от 04.03.2013 N 80а"О денежном поощрении лучших учителей областных государственных и муниципальных образовательных организаций Томской области, реализующих образовательные программы начального общего, основного общего и среднего общего образования" 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0709 0916320060 360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</w:t>
            </w: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количество  учителей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B568FB" w:rsidRPr="00B568FB" w:rsidTr="00B05FCE">
        <w:trPr>
          <w:trHeight w:val="226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государственных услуг (выполнение работ) в сфере обеспечения дополнительного профессионального образования в областных государственных образовательных организациях и содействия развитию кадрового потенциала в системе общего и дополнительного образования детей Томской области,  учреждениями, подведомственными Департаменту общего образования Томской области, в соответствии с государственным заданием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D04ABE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дополнительных профессиональных программ повышения квалификации;          Обеспечение проведения аттестации педагогических работников организаций, осуществляющих образовательную деятельность;        Организация и  проведение мероприятий в сфере общего образования для педагогических работников;                         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68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Учреждения, подведомственные  </w:t>
            </w:r>
            <w:r w:rsidR="0068096C"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0705 0916300Г00 610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14 834,2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12 263,8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12 263,8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D04ABE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05FCE" w:rsidRDefault="00D04ABE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D04ABE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5F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568FB" w:rsidRPr="00B568FB" w:rsidTr="00B05FCE">
        <w:trPr>
          <w:trHeight w:val="3300"/>
        </w:trPr>
        <w:tc>
          <w:tcPr>
            <w:tcW w:w="147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0709 0916300Д00 610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12 048,6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11 137,2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11 137,2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характеризующий качество: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568FB" w:rsidRPr="00B568FB" w:rsidTr="00B568FB">
        <w:trPr>
          <w:trHeight w:val="3090"/>
        </w:trPr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предоставления Стипендии Губернатора Томской области лучшим учителям областных государственных и муниципальных образовательных организаций Томской области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конкурсного отбора, выплата премий лучшим учителям в соответствии с Постановлением Администрации Томской области от 06.06.2012 N 72"Об учреждении стипендии Губернатора Томской области лучшим учителям областных государственных и муниципальных образовательных организаций Томской области"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0702 0916340510 540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32 677,5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32 677,5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32 677,5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учителей</w:t>
            </w:r>
          </w:p>
        </w:tc>
        <w:tc>
          <w:tcPr>
            <w:tcW w:w="33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1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1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209</w:t>
            </w:r>
          </w:p>
        </w:tc>
      </w:tr>
      <w:tr w:rsidR="00B568FB" w:rsidRPr="00B568FB" w:rsidTr="00B568FB">
        <w:trPr>
          <w:trHeight w:val="300"/>
        </w:trPr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21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ВЦП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108 461,2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104 071,4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104 071,4</w:t>
            </w:r>
          </w:p>
        </w:tc>
        <w:tc>
          <w:tcPr>
            <w:tcW w:w="137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</w:tr>
    </w:tbl>
    <w:p w:rsidR="00B568FB" w:rsidRPr="00B05FCE" w:rsidRDefault="00B568FB" w:rsidP="00B568FB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05FCE">
        <w:rPr>
          <w:rFonts w:ascii="Times New Roman" w:hAnsi="Times New Roman" w:cs="Times New Roman"/>
          <w:sz w:val="20"/>
          <w:szCs w:val="20"/>
        </w:rPr>
        <w:t>ДОО ТО- Департамент общего образования Томской области</w:t>
      </w:r>
      <w:r w:rsidR="0068096C" w:rsidRPr="00B05FCE">
        <w:rPr>
          <w:rFonts w:ascii="Times New Roman" w:hAnsi="Times New Roman" w:cs="Times New Roman"/>
          <w:sz w:val="20"/>
          <w:szCs w:val="20"/>
        </w:rPr>
        <w:t>;</w:t>
      </w:r>
    </w:p>
    <w:p w:rsidR="0068096C" w:rsidRPr="00B05FCE" w:rsidRDefault="0068096C" w:rsidP="00B568FB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05FCE">
        <w:rPr>
          <w:rFonts w:ascii="Times New Roman" w:hAnsi="Times New Roman" w:cs="Times New Roman"/>
          <w:sz w:val="20"/>
          <w:szCs w:val="20"/>
        </w:rPr>
        <w:t>Учреждения, подведомственные  ДОО ТО – ОГБУ «РЦРО»; ТОИПКРО</w:t>
      </w:r>
      <w:r w:rsidR="00B51050" w:rsidRPr="00B05FCE">
        <w:rPr>
          <w:rFonts w:ascii="Times New Roman" w:hAnsi="Times New Roman" w:cs="Times New Roman"/>
          <w:sz w:val="20"/>
          <w:szCs w:val="20"/>
        </w:rPr>
        <w:t>.</w:t>
      </w:r>
    </w:p>
    <w:p w:rsidR="00B568FB" w:rsidRDefault="00B568FB" w:rsidP="00B568FB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B568FB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B05FCE" w:rsidRDefault="00B05FCE" w:rsidP="00B568FB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B568FB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B568FB" w:rsidRDefault="00B568FB" w:rsidP="00B568F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568FB">
        <w:rPr>
          <w:rFonts w:ascii="Times New Roman" w:hAnsi="Times New Roman" w:cs="Times New Roman"/>
          <w:sz w:val="26"/>
          <w:szCs w:val="26"/>
        </w:rPr>
        <w:t>Сводная информация об объемах государственных услуг (работ), оказываемых (выполняемых) областными государственными учреждениями в соответствии с государственным заданием, в рамках реализации ведомственной целевой программы Томской области</w:t>
      </w:r>
    </w:p>
    <w:p w:rsidR="00B568FB" w:rsidRDefault="00B568FB" w:rsidP="00B568F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568FB">
        <w:rPr>
          <w:rFonts w:ascii="Times New Roman" w:hAnsi="Times New Roman" w:cs="Times New Roman"/>
          <w:sz w:val="26"/>
          <w:szCs w:val="26"/>
        </w:rPr>
        <w:t>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</w:t>
      </w:r>
    </w:p>
    <w:p w:rsidR="00B568FB" w:rsidRDefault="00B568FB" w:rsidP="00B568F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568FB">
        <w:rPr>
          <w:rFonts w:ascii="Times New Roman" w:hAnsi="Times New Roman" w:cs="Times New Roman"/>
          <w:sz w:val="26"/>
          <w:szCs w:val="26"/>
        </w:rPr>
        <w:t>(наименование ведомственной целевой программы Томской области)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1"/>
        <w:gridCol w:w="2177"/>
        <w:gridCol w:w="3591"/>
        <w:gridCol w:w="853"/>
        <w:gridCol w:w="1555"/>
        <w:gridCol w:w="1983"/>
        <w:gridCol w:w="774"/>
        <w:gridCol w:w="778"/>
        <w:gridCol w:w="774"/>
        <w:gridCol w:w="806"/>
        <w:gridCol w:w="806"/>
        <w:gridCol w:w="796"/>
      </w:tblGrid>
      <w:tr w:rsidR="00B568FB" w:rsidRPr="00B568FB" w:rsidTr="00B206D7">
        <w:trPr>
          <w:trHeight w:val="1020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услуги (работы)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государственной услуги (работы)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оказания государственной услуги (выполнения работы)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Областные государственные учреждения, оказывающие государственную услугу (выполняющие работу)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и единица измерения показателей объема государственной услуги (работы)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объема государственной услуги (работы)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бюджетных ассигнований (тыс. руб.)</w:t>
            </w:r>
          </w:p>
        </w:tc>
      </w:tr>
      <w:tr w:rsidR="00B568FB" w:rsidRPr="00B568FB" w:rsidTr="00B206D7">
        <w:trPr>
          <w:trHeight w:val="554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B568FB" w:rsidRPr="00B568FB" w:rsidTr="00B568FB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769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услуги</w:t>
            </w:r>
          </w:p>
        </w:tc>
      </w:tr>
      <w:tr w:rsidR="00B568FB" w:rsidRPr="00B568FB" w:rsidTr="00B568FB">
        <w:trPr>
          <w:trHeight w:val="765"/>
        </w:trPr>
        <w:tc>
          <w:tcPr>
            <w:tcW w:w="23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ТОИПКРО (БУ);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человеко-часов (человеко-час), чел-ч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111 024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111 024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111 024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6 535,3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6 535,3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6 535,3</w:t>
            </w:r>
          </w:p>
        </w:tc>
      </w:tr>
      <w:tr w:rsidR="00B568FB" w:rsidRPr="00B568FB" w:rsidTr="00B568FB">
        <w:trPr>
          <w:trHeight w:val="255"/>
        </w:trPr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769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работы</w:t>
            </w:r>
          </w:p>
        </w:tc>
      </w:tr>
      <w:tr w:rsidR="00B568FB" w:rsidRPr="00B568FB" w:rsidTr="00B568FB">
        <w:trPr>
          <w:trHeight w:val="1815"/>
        </w:trPr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проведения аттестации педагогических работников организаций, осуществляющих образовательную деятельность</w:t>
            </w: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Организационно-техническое и методическое обеспечение проведения аттестации педагогических работников в целях установления квалификационной категории педагогических работников организаций, осуществляющих образовательную деятельность и находящихся в ведении Томской области,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ТОИПКРО (БУ);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единиц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1 940</w:t>
            </w:r>
          </w:p>
        </w:tc>
        <w:tc>
          <w:tcPr>
            <w:tcW w:w="24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1 94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1 940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5 861,9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4 199,9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4 199,9</w:t>
            </w:r>
          </w:p>
        </w:tc>
      </w:tr>
      <w:tr w:rsidR="00B568FB" w:rsidRPr="00B568FB" w:rsidTr="00B206D7">
        <w:trPr>
          <w:trHeight w:val="414"/>
        </w:trPr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68FB" w:rsidRPr="00B568FB" w:rsidTr="00B05FCE">
        <w:trPr>
          <w:trHeight w:val="459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 проведение мероприятий в сфере общего образования для педагогических работников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Организация и проведение научно-практических конференций, конкурсов и других мероприятий для педагогических работников;                                    Сопровождение и подготовка победителей для заключительных этапов Всероссийских конкурсов для педагогических работников                        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ТОИПКРО (БУ);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единиц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12 142,1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10 733,7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10 733,7</w:t>
            </w:r>
          </w:p>
        </w:tc>
      </w:tr>
      <w:tr w:rsidR="00B568FB" w:rsidRPr="00B568FB" w:rsidTr="00B05FCE">
        <w:trPr>
          <w:trHeight w:val="960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ОГБУ "РЦРО" (БУ)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8FB" w:rsidRPr="00B568FB" w:rsidRDefault="00B568FB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8FB" w:rsidRPr="00B568FB" w:rsidRDefault="00B568FB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информации исполнительным органам государственной власти Томской области по основным направлениям деятельности в сфере общего образования;              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ТОИПКРО (БУ);  РЦРО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ответов на запросы исполнительных органов государственной власти Томской области, единиц/             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2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1 366,5</w:t>
            </w:r>
          </w:p>
        </w:tc>
        <w:tc>
          <w:tcPr>
            <w:tcW w:w="2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955,1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955,1</w:t>
            </w: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Организация работы информационно-образовательного портала по работе с одарёнными детьми;          </w:t>
            </w: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A86" w:rsidRPr="00B568FB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информационных материалов, размещенных на сайте, единиц/   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960,0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960,0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960,0</w:t>
            </w: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Методическое сопровождение системы дистанционного обучения, в том числе для обучающихся с ограниченными возможностями здоровья;       </w:t>
            </w: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A86" w:rsidRPr="00B568FB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методических материалов, единиц/   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Организационное сопровождение реализации федеральных государственных образовательных стандартов;            </w:t>
            </w: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A86" w:rsidRPr="00B568FB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единиц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Методическое сопровождение реализации федеральных государственных образовательных стандартов;         </w:t>
            </w: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A86" w:rsidRPr="00B568FB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методических материалов, единиц/   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535A86">
        <w:trPr>
          <w:trHeight w:val="890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Организационное и методическое сопровождение деятельности общественно-профессиональных ассоциаций в  сфере общего и дополнительного образования детей,  образовательных организаций, имеющих статус инновационных площадок             </w:t>
            </w: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Default="00535A86">
            <w:pPr>
              <w:rPr>
                <w:sz w:val="20"/>
                <w:szCs w:val="20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единиц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A86" w:rsidRPr="00535A86" w:rsidRDefault="00535A86" w:rsidP="0053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5A86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2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5A86" w:rsidRPr="00B568FB" w:rsidTr="00B568FB">
        <w:trPr>
          <w:trHeight w:val="735"/>
        </w:trPr>
        <w:tc>
          <w:tcPr>
            <w:tcW w:w="4228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налогообложения, по которым признается имущество областных государственных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977,0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977,0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977,0</w:t>
            </w:r>
          </w:p>
        </w:tc>
      </w:tr>
      <w:tr w:rsidR="00535A86" w:rsidRPr="00B568FB" w:rsidTr="00B568FB">
        <w:trPr>
          <w:trHeight w:val="255"/>
        </w:trPr>
        <w:tc>
          <w:tcPr>
            <w:tcW w:w="4228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26 882,8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23 401,0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35A86" w:rsidRPr="00B568FB" w:rsidRDefault="00535A86" w:rsidP="00B5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8FB">
              <w:rPr>
                <w:rFonts w:ascii="Times New Roman" w:eastAsia="Times New Roman" w:hAnsi="Times New Roman" w:cs="Times New Roman"/>
                <w:sz w:val="18"/>
                <w:szCs w:val="18"/>
              </w:rPr>
              <w:t>23 401,0</w:t>
            </w:r>
          </w:p>
        </w:tc>
      </w:tr>
    </w:tbl>
    <w:p w:rsidR="00B568FB" w:rsidRPr="0017635D" w:rsidRDefault="00B568FB" w:rsidP="00B568F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B568FB" w:rsidRPr="0017635D" w:rsidSect="00A830F9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71A" w:rsidRDefault="00D2671A" w:rsidP="0069100A">
      <w:pPr>
        <w:spacing w:after="0" w:line="240" w:lineRule="auto"/>
      </w:pPr>
      <w:r>
        <w:separator/>
      </w:r>
    </w:p>
  </w:endnote>
  <w:endnote w:type="continuationSeparator" w:id="0">
    <w:p w:rsidR="00D2671A" w:rsidRDefault="00D2671A" w:rsidP="00691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F9" w:rsidRDefault="00A830F9">
    <w:pPr>
      <w:pStyle w:val="a6"/>
      <w:jc w:val="center"/>
    </w:pPr>
  </w:p>
  <w:p w:rsidR="00A830F9" w:rsidRDefault="00A830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71A" w:rsidRDefault="00D2671A" w:rsidP="0069100A">
      <w:pPr>
        <w:spacing w:after="0" w:line="240" w:lineRule="auto"/>
      </w:pPr>
      <w:r>
        <w:separator/>
      </w:r>
    </w:p>
  </w:footnote>
  <w:footnote w:type="continuationSeparator" w:id="0">
    <w:p w:rsidR="00D2671A" w:rsidRDefault="00D2671A" w:rsidP="00691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3366"/>
      <w:docPartObj>
        <w:docPartGallery w:val="Page Numbers (Top of Page)"/>
        <w:docPartUnique/>
      </w:docPartObj>
    </w:sdtPr>
    <w:sdtEndPr/>
    <w:sdtContent>
      <w:p w:rsidR="00A830F9" w:rsidRDefault="00A830F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940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A830F9" w:rsidRDefault="00A830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9B"/>
    <w:rsid w:val="00000DEA"/>
    <w:rsid w:val="00006E3E"/>
    <w:rsid w:val="00053492"/>
    <w:rsid w:val="000C7E2E"/>
    <w:rsid w:val="00125687"/>
    <w:rsid w:val="0013454F"/>
    <w:rsid w:val="0017635D"/>
    <w:rsid w:val="001770A3"/>
    <w:rsid w:val="0019603F"/>
    <w:rsid w:val="001A6769"/>
    <w:rsid w:val="002B3EEB"/>
    <w:rsid w:val="002E2940"/>
    <w:rsid w:val="002E54E0"/>
    <w:rsid w:val="0034000B"/>
    <w:rsid w:val="00347DA3"/>
    <w:rsid w:val="003746D3"/>
    <w:rsid w:val="0038176B"/>
    <w:rsid w:val="003A4F78"/>
    <w:rsid w:val="003C56F9"/>
    <w:rsid w:val="003E2CCC"/>
    <w:rsid w:val="003E6042"/>
    <w:rsid w:val="004669EC"/>
    <w:rsid w:val="004E5574"/>
    <w:rsid w:val="00535553"/>
    <w:rsid w:val="00535A86"/>
    <w:rsid w:val="005B1876"/>
    <w:rsid w:val="005B7781"/>
    <w:rsid w:val="006137C8"/>
    <w:rsid w:val="006454B9"/>
    <w:rsid w:val="006579BB"/>
    <w:rsid w:val="0068096C"/>
    <w:rsid w:val="0069100A"/>
    <w:rsid w:val="006C0949"/>
    <w:rsid w:val="006C5FB3"/>
    <w:rsid w:val="00704694"/>
    <w:rsid w:val="00747437"/>
    <w:rsid w:val="0078144D"/>
    <w:rsid w:val="00791686"/>
    <w:rsid w:val="007C5460"/>
    <w:rsid w:val="007D282D"/>
    <w:rsid w:val="007E4A5E"/>
    <w:rsid w:val="007E6A32"/>
    <w:rsid w:val="008264B0"/>
    <w:rsid w:val="00860975"/>
    <w:rsid w:val="008D7F23"/>
    <w:rsid w:val="008F63BA"/>
    <w:rsid w:val="0090186B"/>
    <w:rsid w:val="00985A77"/>
    <w:rsid w:val="009B7B31"/>
    <w:rsid w:val="00A344CD"/>
    <w:rsid w:val="00A812D9"/>
    <w:rsid w:val="00A830F9"/>
    <w:rsid w:val="00AA62B3"/>
    <w:rsid w:val="00AA62F3"/>
    <w:rsid w:val="00B054E2"/>
    <w:rsid w:val="00B05FCE"/>
    <w:rsid w:val="00B206D7"/>
    <w:rsid w:val="00B51050"/>
    <w:rsid w:val="00B52785"/>
    <w:rsid w:val="00B568FB"/>
    <w:rsid w:val="00B6262D"/>
    <w:rsid w:val="00B96EAD"/>
    <w:rsid w:val="00BB609A"/>
    <w:rsid w:val="00BD22CA"/>
    <w:rsid w:val="00BD6EA8"/>
    <w:rsid w:val="00C02261"/>
    <w:rsid w:val="00C718BD"/>
    <w:rsid w:val="00D04ABE"/>
    <w:rsid w:val="00D2671A"/>
    <w:rsid w:val="00D30D85"/>
    <w:rsid w:val="00D55F1E"/>
    <w:rsid w:val="00DB6AC9"/>
    <w:rsid w:val="00E16C9B"/>
    <w:rsid w:val="00E46E55"/>
    <w:rsid w:val="00E71101"/>
    <w:rsid w:val="00EC4F52"/>
    <w:rsid w:val="00F11EC4"/>
    <w:rsid w:val="00F34FDB"/>
    <w:rsid w:val="00F73461"/>
    <w:rsid w:val="00FE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E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00A"/>
  </w:style>
  <w:style w:type="paragraph" w:styleId="a6">
    <w:name w:val="footer"/>
    <w:basedOn w:val="a"/>
    <w:link w:val="a7"/>
    <w:uiPriority w:val="99"/>
    <w:unhideWhenUsed/>
    <w:rsid w:val="0069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00A"/>
  </w:style>
  <w:style w:type="character" w:styleId="a8">
    <w:name w:val="Hyperlink"/>
    <w:basedOn w:val="a0"/>
    <w:uiPriority w:val="99"/>
    <w:semiHidden/>
    <w:unhideWhenUsed/>
    <w:rsid w:val="0019603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9603F"/>
    <w:rPr>
      <w:color w:val="800080"/>
      <w:u w:val="single"/>
    </w:rPr>
  </w:style>
  <w:style w:type="paragraph" w:customStyle="1" w:styleId="xl108">
    <w:name w:val="xl108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9">
    <w:name w:val="xl10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0">
    <w:name w:val="xl110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3">
    <w:name w:val="xl113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8">
    <w:name w:val="xl118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9">
    <w:name w:val="xl11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8">
    <w:name w:val="xl128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3">
    <w:name w:val="xl133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4">
    <w:name w:val="xl13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5">
    <w:name w:val="xl13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6">
    <w:name w:val="xl13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7">
    <w:name w:val="xl137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8">
    <w:name w:val="xl138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9">
    <w:name w:val="xl13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1">
    <w:name w:val="xl141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2">
    <w:name w:val="xl142"/>
    <w:basedOn w:val="a"/>
    <w:rsid w:val="001960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3">
    <w:name w:val="xl143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6">
    <w:name w:val="xl14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a"/>
    <w:rsid w:val="0019603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0">
    <w:name w:val="xl150"/>
    <w:basedOn w:val="a"/>
    <w:rsid w:val="0019603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645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3">
    <w:name w:val="xl153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4">
    <w:name w:val="xl154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5">
    <w:name w:val="xl155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7">
    <w:name w:val="xl157"/>
    <w:basedOn w:val="a"/>
    <w:rsid w:val="006454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8">
    <w:name w:val="xl158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a"/>
    <w:rsid w:val="006454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a"/>
    <w:rsid w:val="00645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1">
    <w:name w:val="xl161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2">
    <w:name w:val="xl162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4">
    <w:name w:val="xl164"/>
    <w:basedOn w:val="a"/>
    <w:rsid w:val="006454B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6">
    <w:name w:val="xl166"/>
    <w:basedOn w:val="a"/>
    <w:rsid w:val="006454B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8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30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E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00A"/>
  </w:style>
  <w:style w:type="paragraph" w:styleId="a6">
    <w:name w:val="footer"/>
    <w:basedOn w:val="a"/>
    <w:link w:val="a7"/>
    <w:uiPriority w:val="99"/>
    <w:unhideWhenUsed/>
    <w:rsid w:val="0069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00A"/>
  </w:style>
  <w:style w:type="character" w:styleId="a8">
    <w:name w:val="Hyperlink"/>
    <w:basedOn w:val="a0"/>
    <w:uiPriority w:val="99"/>
    <w:semiHidden/>
    <w:unhideWhenUsed/>
    <w:rsid w:val="0019603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9603F"/>
    <w:rPr>
      <w:color w:val="800080"/>
      <w:u w:val="single"/>
    </w:rPr>
  </w:style>
  <w:style w:type="paragraph" w:customStyle="1" w:styleId="xl108">
    <w:name w:val="xl108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9">
    <w:name w:val="xl10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0">
    <w:name w:val="xl110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3">
    <w:name w:val="xl113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8">
    <w:name w:val="xl118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9">
    <w:name w:val="xl11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8">
    <w:name w:val="xl128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1960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3">
    <w:name w:val="xl133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4">
    <w:name w:val="xl13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5">
    <w:name w:val="xl13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6">
    <w:name w:val="xl13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7">
    <w:name w:val="xl137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8">
    <w:name w:val="xl138"/>
    <w:basedOn w:val="a"/>
    <w:rsid w:val="001960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9">
    <w:name w:val="xl13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1">
    <w:name w:val="xl141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2">
    <w:name w:val="xl142"/>
    <w:basedOn w:val="a"/>
    <w:rsid w:val="001960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3">
    <w:name w:val="xl143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6">
    <w:name w:val="xl146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a"/>
    <w:rsid w:val="0019603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19603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1960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0">
    <w:name w:val="xl150"/>
    <w:basedOn w:val="a"/>
    <w:rsid w:val="0019603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645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3">
    <w:name w:val="xl153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4">
    <w:name w:val="xl154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5">
    <w:name w:val="xl155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7">
    <w:name w:val="xl157"/>
    <w:basedOn w:val="a"/>
    <w:rsid w:val="006454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8">
    <w:name w:val="xl158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a"/>
    <w:rsid w:val="006454B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a"/>
    <w:rsid w:val="00645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1">
    <w:name w:val="xl161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2">
    <w:name w:val="xl162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4">
    <w:name w:val="xl164"/>
    <w:basedOn w:val="a"/>
    <w:rsid w:val="006454B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645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6">
    <w:name w:val="xl166"/>
    <w:basedOn w:val="a"/>
    <w:rsid w:val="006454B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8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3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8CB3B-52EB-4EC8-AE1B-358522B5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DOOTO</Company>
  <LinksUpToDate>false</LinksUpToDate>
  <CharactersWithSpaces>20015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Urist</cp:lastModifiedBy>
  <cp:revision>2</cp:revision>
  <cp:lastPrinted>2018-02-15T04:42:00Z</cp:lastPrinted>
  <dcterms:created xsi:type="dcterms:W3CDTF">2018-03-21T04:54:00Z</dcterms:created>
  <dcterms:modified xsi:type="dcterms:W3CDTF">2018-03-21T04:54:00Z</dcterms:modified>
</cp:coreProperties>
</file>